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3C5F92C5"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w:t>
      </w:r>
      <w:r w:rsidR="00615D04">
        <w:rPr>
          <w:rFonts w:ascii="Tahoma" w:hAnsi="Tahoma" w:cs="Tahoma"/>
          <w:b/>
          <w:color w:val="000000" w:themeColor="text1"/>
          <w:sz w:val="28"/>
          <w:szCs w:val="28"/>
          <w:lang w:val="sv-SE"/>
        </w:rPr>
        <w:t>2</w:t>
      </w:r>
      <w:r w:rsidRPr="00102EE9">
        <w:rPr>
          <w:rFonts w:ascii="Tahoma" w:hAnsi="Tahoma" w:cs="Tahoma"/>
          <w:b/>
          <w:color w:val="000000" w:themeColor="text1"/>
          <w:sz w:val="28"/>
          <w:szCs w:val="28"/>
          <w:lang w:val="sv-SE"/>
        </w:rPr>
        <w:t>w</w:t>
      </w:r>
      <w:r w:rsidR="002D297C">
        <w:rPr>
          <w:rFonts w:ascii="Tahoma" w:hAnsi="Tahoma" w:cs="Tahoma"/>
          <w:b/>
          <w:color w:val="000000" w:themeColor="text1"/>
          <w:sz w:val="28"/>
          <w:szCs w:val="28"/>
          <w:lang w:val="sv-SE"/>
        </w:rPr>
        <w:t>51</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p>
    <w:p w14:paraId="5AC43A02" w14:textId="77777777" w:rsidR="00F11FAF"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w:t>
      </w:r>
      <w:r w:rsidR="00F11FAF">
        <w:rPr>
          <w:rFonts w:ascii="Tahoma" w:hAnsi="Tahoma" w:cs="Tahoma"/>
          <w:sz w:val="20"/>
          <w:szCs w:val="20"/>
          <w:lang w:val="sv-SE"/>
        </w:rPr>
        <w:t xml:space="preserve">nytt </w:t>
      </w:r>
      <w:r w:rsidRPr="000417B1">
        <w:rPr>
          <w:rFonts w:ascii="Tahoma" w:hAnsi="Tahoma" w:cs="Tahoma"/>
          <w:sz w:val="20"/>
          <w:szCs w:val="20"/>
          <w:lang w:val="sv-SE"/>
        </w:rPr>
        <w:t>medlemsbrev</w:t>
      </w:r>
      <w:r w:rsidR="00F11FAF">
        <w:rPr>
          <w:rFonts w:ascii="Tahoma" w:hAnsi="Tahoma" w:cs="Tahoma"/>
          <w:sz w:val="20"/>
          <w:szCs w:val="20"/>
          <w:lang w:val="sv-SE"/>
        </w:rPr>
        <w:t>.</w:t>
      </w:r>
    </w:p>
    <w:p w14:paraId="4C9EB6C5" w14:textId="77777777" w:rsidR="00F11FAF" w:rsidRDefault="00F11FAF" w:rsidP="00102EE9">
      <w:pPr>
        <w:spacing w:after="0" w:line="240" w:lineRule="auto"/>
        <w:rPr>
          <w:rFonts w:ascii="Tahoma" w:hAnsi="Tahoma" w:cs="Tahoma"/>
          <w:sz w:val="20"/>
          <w:szCs w:val="20"/>
          <w:lang w:val="sv-SE"/>
        </w:rPr>
      </w:pPr>
    </w:p>
    <w:p w14:paraId="53F5A7E4" w14:textId="60B6EF02" w:rsidR="00434F04" w:rsidRPr="00434F04" w:rsidRDefault="002D297C" w:rsidP="00434F04">
      <w:pPr>
        <w:pStyle w:val="paragraph"/>
        <w:spacing w:before="0" w:beforeAutospacing="0" w:after="0" w:afterAutospacing="0"/>
        <w:textAlignment w:val="baseline"/>
        <w:rPr>
          <w:rFonts w:ascii="Tahoma" w:hAnsi="Tahoma" w:cs="Tahoma"/>
          <w:sz w:val="18"/>
          <w:szCs w:val="18"/>
        </w:rPr>
      </w:pPr>
      <w:bookmarkStart w:id="0" w:name="_Hlk118790222"/>
      <w:r w:rsidRPr="002D297C">
        <w:rPr>
          <w:rFonts w:ascii="Tahoma" w:hAnsi="Tahoma" w:cs="Tahoma"/>
          <w:b/>
          <w:bCs/>
          <w:sz w:val="20"/>
          <w:szCs w:val="20"/>
        </w:rPr>
        <w:t>Klämdag för avtalet ”Frihet i arbetstidens förläggning” från 2019.</w:t>
      </w:r>
      <w:r w:rsidR="00981844">
        <w:rPr>
          <w:rFonts w:ascii="Tahoma" w:hAnsi="Tahoma" w:cs="Tahoma"/>
          <w:b/>
          <w:bCs/>
          <w:sz w:val="20"/>
          <w:szCs w:val="20"/>
        </w:rPr>
        <w:br/>
      </w:r>
      <w:bookmarkEnd w:id="0"/>
      <w:r w:rsidRPr="002D297C">
        <w:rPr>
          <w:rFonts w:ascii="Tahoma" w:eastAsia="Times New Roman" w:hAnsi="Tahoma" w:cs="Tahoma"/>
          <w:b/>
          <w:bCs/>
          <w:color w:val="333333"/>
          <w:sz w:val="18"/>
          <w:szCs w:val="18"/>
        </w:rPr>
        <w:t>Berörda anställda:</w:t>
      </w:r>
      <w:r w:rsidR="00981844">
        <w:rPr>
          <w:rFonts w:ascii="Tahoma" w:eastAsia="Times New Roman" w:hAnsi="Tahoma" w:cs="Tahoma"/>
          <w:b/>
          <w:bCs/>
          <w:color w:val="333333"/>
          <w:sz w:val="18"/>
          <w:szCs w:val="18"/>
        </w:rPr>
        <w:br/>
      </w:r>
      <w:r w:rsidRPr="002D297C">
        <w:rPr>
          <w:rFonts w:ascii="Tahoma" w:eastAsia="Times New Roman" w:hAnsi="Tahoma" w:cs="Tahoma"/>
          <w:color w:val="333333"/>
          <w:sz w:val="18"/>
          <w:szCs w:val="18"/>
        </w:rPr>
        <w:t>Anställda som har blivit erbjudna och accepterat avtal från 2019 och senare om ”Frihet i arbetstidens förläggning”, omfattas av överenskommelsen.</w:t>
      </w:r>
      <w:r w:rsidR="00981844">
        <w:rPr>
          <w:rFonts w:ascii="Tahoma" w:eastAsia="Times New Roman" w:hAnsi="Tahoma" w:cs="Tahoma"/>
          <w:color w:val="333333"/>
          <w:sz w:val="18"/>
          <w:szCs w:val="18"/>
        </w:rPr>
        <w:br/>
      </w:r>
      <w:r w:rsidR="00981844">
        <w:rPr>
          <w:rFonts w:ascii="Tahoma" w:eastAsia="Times New Roman" w:hAnsi="Tahoma" w:cs="Tahoma"/>
          <w:color w:val="333333"/>
          <w:sz w:val="18"/>
          <w:szCs w:val="18"/>
        </w:rPr>
        <w:br/>
      </w:r>
      <w:r w:rsidRPr="002D297C">
        <w:rPr>
          <w:rFonts w:ascii="Tahoma" w:eastAsia="Times New Roman" w:hAnsi="Tahoma" w:cs="Tahoma"/>
          <w:color w:val="333333"/>
          <w:sz w:val="18"/>
          <w:szCs w:val="18"/>
        </w:rPr>
        <w:t xml:space="preserve">Klämdagar kommer som tidigare att fastställas </w:t>
      </w:r>
      <w:r w:rsidR="00434F04">
        <w:rPr>
          <w:rFonts w:ascii="Tahoma" w:eastAsia="Times New Roman" w:hAnsi="Tahoma" w:cs="Tahoma"/>
          <w:color w:val="333333"/>
          <w:sz w:val="18"/>
          <w:szCs w:val="18"/>
        </w:rPr>
        <w:t xml:space="preserve">i </w:t>
      </w:r>
      <w:r w:rsidRPr="002D297C">
        <w:rPr>
          <w:rFonts w:ascii="Tahoma" w:eastAsia="Times New Roman" w:hAnsi="Tahoma" w:cs="Tahoma"/>
          <w:color w:val="333333"/>
          <w:sz w:val="18"/>
          <w:szCs w:val="18"/>
        </w:rPr>
        <w:t xml:space="preserve">dialog mellan företag och fack. Anställda med äldre avtal om oreglerad arbetstid med ATK banker, har inte rätt till lediga klämdagar </w:t>
      </w:r>
      <w:r w:rsidR="00434F04">
        <w:rPr>
          <w:rFonts w:ascii="Tahoma" w:eastAsia="Times New Roman" w:hAnsi="Tahoma" w:cs="Tahoma"/>
          <w:color w:val="333333"/>
          <w:sz w:val="18"/>
          <w:szCs w:val="18"/>
        </w:rPr>
        <w:t xml:space="preserve">och </w:t>
      </w:r>
      <w:r w:rsidRPr="002D297C">
        <w:rPr>
          <w:rFonts w:ascii="Tahoma" w:eastAsia="Times New Roman" w:hAnsi="Tahoma" w:cs="Tahoma"/>
          <w:color w:val="333333"/>
          <w:sz w:val="18"/>
          <w:szCs w:val="18"/>
        </w:rPr>
        <w:t>ska i stället använda sin ATK bank.</w:t>
      </w:r>
      <w:r w:rsidR="00981844">
        <w:rPr>
          <w:rFonts w:ascii="Tahoma" w:eastAsia="Times New Roman" w:hAnsi="Tahoma" w:cs="Tahoma"/>
          <w:color w:val="333333"/>
          <w:sz w:val="18"/>
          <w:szCs w:val="18"/>
        </w:rPr>
        <w:br/>
      </w:r>
      <w:r w:rsidR="00981844">
        <w:rPr>
          <w:rStyle w:val="normaltextrun"/>
          <w:rFonts w:ascii="Tahoma" w:hAnsi="Tahoma" w:cs="Tahoma"/>
          <w:color w:val="000000"/>
          <w:sz w:val="18"/>
          <w:szCs w:val="18"/>
        </w:rPr>
        <w:br/>
      </w:r>
      <w:r w:rsidR="00434F04" w:rsidRPr="00434F04">
        <w:rPr>
          <w:rStyle w:val="normaltextrun"/>
          <w:rFonts w:ascii="Tahoma" w:hAnsi="Tahoma" w:cs="Tahoma"/>
          <w:color w:val="000000"/>
          <w:sz w:val="18"/>
          <w:szCs w:val="18"/>
        </w:rPr>
        <w:t xml:space="preserve">Tidigare överenskommelse avseende ersättning för ATK (1,5% i lönepåslag samt ledighet på naturliga klämdagar) kompletteras nu med ett förtydligande att antalet klämdagar inte kommer att understiga 3 dagar per år. </w:t>
      </w:r>
      <w:r w:rsidR="00434F04">
        <w:rPr>
          <w:rStyle w:val="normaltextrun"/>
          <w:rFonts w:ascii="Tahoma" w:hAnsi="Tahoma" w:cs="Tahoma"/>
          <w:color w:val="000000"/>
          <w:sz w:val="18"/>
          <w:szCs w:val="18"/>
        </w:rPr>
        <w:t xml:space="preserve">Vi </w:t>
      </w:r>
      <w:r w:rsidR="00434F04" w:rsidRPr="00434F04">
        <w:rPr>
          <w:rStyle w:val="normaltextrun"/>
          <w:rFonts w:ascii="Tahoma" w:hAnsi="Tahoma" w:cs="Tahoma"/>
          <w:color w:val="000000"/>
          <w:sz w:val="18"/>
          <w:szCs w:val="18"/>
        </w:rPr>
        <w:t xml:space="preserve">kommer att informera årligen om när dessa infaller. </w:t>
      </w:r>
      <w:r w:rsidR="00981844">
        <w:rPr>
          <w:rStyle w:val="normaltextrun"/>
          <w:rFonts w:ascii="Tahoma" w:hAnsi="Tahoma" w:cs="Tahoma"/>
          <w:color w:val="000000"/>
          <w:sz w:val="18"/>
          <w:szCs w:val="18"/>
        </w:rPr>
        <w:br/>
      </w:r>
      <w:r w:rsidR="00434F04" w:rsidRPr="00434F04">
        <w:rPr>
          <w:rStyle w:val="normaltextrun"/>
          <w:rFonts w:ascii="Tahoma" w:hAnsi="Tahoma" w:cs="Tahoma"/>
          <w:color w:val="000000"/>
          <w:sz w:val="18"/>
          <w:szCs w:val="18"/>
        </w:rPr>
        <w:t>Utöver detta med adderade klämdagar så ligger det i </w:t>
      </w:r>
      <w:r w:rsidR="00434F04" w:rsidRPr="00434F04">
        <w:rPr>
          <w:rStyle w:val="normaltextrun"/>
          <w:rFonts w:ascii="Tahoma" w:hAnsi="Tahoma" w:cs="Tahoma"/>
          <w:b/>
          <w:bCs/>
          <w:color w:val="000000"/>
          <w:sz w:val="18"/>
          <w:szCs w:val="18"/>
        </w:rPr>
        <w:t>avtalets natur</w:t>
      </w:r>
      <w:r w:rsidR="00434F04" w:rsidRPr="00434F04">
        <w:rPr>
          <w:rStyle w:val="normaltextrun"/>
          <w:rFonts w:ascii="Tahoma" w:hAnsi="Tahoma" w:cs="Tahoma"/>
          <w:color w:val="000000"/>
          <w:sz w:val="18"/>
          <w:szCs w:val="18"/>
        </w:rPr>
        <w:t> att tjänsteman ska ha möjlighet att ta ut ”kortare ledighet” under året när verksamheten tillåter. Ofta är denna ledighet lämplig och möjlig att ta ut under del av dag, men ledigheten skall alltid ske i överenskommelse med din chef. Ingen frånvarokod ska användas vid sådana tillfällen.</w:t>
      </w:r>
      <w:r w:rsidR="00434F04" w:rsidRPr="00434F04">
        <w:rPr>
          <w:rStyle w:val="eop"/>
          <w:rFonts w:ascii="Tahoma" w:hAnsi="Tahoma" w:cs="Tahoma"/>
          <w:color w:val="000000"/>
          <w:sz w:val="18"/>
          <w:szCs w:val="18"/>
        </w:rPr>
        <w:t> </w:t>
      </w:r>
    </w:p>
    <w:p w14:paraId="227DE6BD" w14:textId="47680657" w:rsidR="002D297C" w:rsidRPr="00434F04" w:rsidRDefault="002D297C" w:rsidP="00102EE9">
      <w:pPr>
        <w:spacing w:after="0" w:line="240" w:lineRule="auto"/>
        <w:rPr>
          <w:rFonts w:ascii="Tahoma" w:hAnsi="Tahoma" w:cs="Tahoma"/>
          <w:sz w:val="18"/>
          <w:szCs w:val="18"/>
          <w:lang w:val="sv-SE"/>
        </w:rPr>
      </w:pPr>
    </w:p>
    <w:p w14:paraId="79DE40F8" w14:textId="77777777" w:rsidR="00434F04" w:rsidRPr="00434F04" w:rsidRDefault="00434F04" w:rsidP="00434F04">
      <w:pPr>
        <w:pStyle w:val="paragraph"/>
        <w:spacing w:before="0" w:beforeAutospacing="0" w:after="240" w:afterAutospacing="0"/>
        <w:textAlignment w:val="baseline"/>
        <w:rPr>
          <w:rFonts w:ascii="Tahoma" w:hAnsi="Tahoma" w:cs="Tahoma"/>
          <w:sz w:val="18"/>
          <w:szCs w:val="18"/>
        </w:rPr>
      </w:pPr>
      <w:r w:rsidRPr="00434F04">
        <w:rPr>
          <w:rStyle w:val="normaltextrun"/>
          <w:rFonts w:ascii="Tahoma" w:hAnsi="Tahoma" w:cs="Tahoma"/>
          <w:b/>
          <w:bCs/>
          <w:color w:val="000000"/>
          <w:sz w:val="18"/>
          <w:szCs w:val="18"/>
        </w:rPr>
        <w:t>För 2022,</w:t>
      </w:r>
      <w:r w:rsidRPr="00434F04">
        <w:rPr>
          <w:rStyle w:val="normaltextrun"/>
          <w:rFonts w:ascii="Tahoma" w:hAnsi="Tahoma" w:cs="Tahoma"/>
          <w:color w:val="000000"/>
          <w:sz w:val="18"/>
          <w:szCs w:val="18"/>
        </w:rPr>
        <w:t> som har innehållit två naturliga klämdagar, innebär överenskommelsen att </w:t>
      </w:r>
      <w:r w:rsidRPr="00434F04">
        <w:rPr>
          <w:rStyle w:val="normaltextrun"/>
          <w:rFonts w:ascii="Tahoma" w:hAnsi="Tahoma" w:cs="Tahoma"/>
          <w:b/>
          <w:bCs/>
          <w:color w:val="000000"/>
          <w:sz w:val="18"/>
          <w:szCs w:val="18"/>
        </w:rPr>
        <w:t>fredagen den 23 december kommer vara en adderad klämdag</w:t>
      </w:r>
      <w:r w:rsidRPr="00434F04">
        <w:rPr>
          <w:rStyle w:val="normaltextrun"/>
          <w:rFonts w:ascii="Tahoma" w:hAnsi="Tahoma" w:cs="Tahoma"/>
          <w:color w:val="000000"/>
          <w:sz w:val="18"/>
          <w:szCs w:val="18"/>
        </w:rPr>
        <w:t>. Om verksamheten inte möjliggör detta skall annan dag läggas ut i samråd med din chef. </w:t>
      </w:r>
      <w:r w:rsidRPr="00434F04">
        <w:rPr>
          <w:rStyle w:val="scxw34766022"/>
          <w:rFonts w:ascii="Tahoma" w:hAnsi="Tahoma" w:cs="Tahoma"/>
          <w:color w:val="000000"/>
          <w:sz w:val="18"/>
          <w:szCs w:val="18"/>
        </w:rPr>
        <w:t> </w:t>
      </w:r>
    </w:p>
    <w:p w14:paraId="5E6F6EF1" w14:textId="0E5B8FB1" w:rsidR="00434F04" w:rsidRPr="00434F04" w:rsidRDefault="00434F04" w:rsidP="00434F04">
      <w:pPr>
        <w:pStyle w:val="paragraph"/>
        <w:spacing w:before="0" w:beforeAutospacing="0" w:after="0" w:afterAutospacing="0"/>
        <w:textAlignment w:val="baseline"/>
        <w:rPr>
          <w:rFonts w:ascii="Tahoma" w:hAnsi="Tahoma" w:cs="Tahoma"/>
          <w:sz w:val="18"/>
          <w:szCs w:val="18"/>
        </w:rPr>
      </w:pPr>
      <w:r w:rsidRPr="00434F04">
        <w:rPr>
          <w:rStyle w:val="normaltextrun"/>
          <w:rFonts w:ascii="Tahoma" w:hAnsi="Tahoma" w:cs="Tahoma"/>
          <w:b/>
          <w:bCs/>
          <w:color w:val="000000"/>
          <w:sz w:val="18"/>
          <w:szCs w:val="18"/>
        </w:rPr>
        <w:t>För 2023 </w:t>
      </w:r>
      <w:r w:rsidRPr="00434F04">
        <w:rPr>
          <w:rStyle w:val="normaltextrun"/>
          <w:rFonts w:ascii="Tahoma" w:hAnsi="Tahoma" w:cs="Tahoma"/>
          <w:color w:val="000000"/>
          <w:sz w:val="18"/>
          <w:szCs w:val="18"/>
        </w:rPr>
        <w:t xml:space="preserve">finns det två naturliga klämdagar, fredagen den 19 maj och måndagen den 5 juni. Adderad klämdag för 2023 kommer i samråd med företaget att lägga ut och </w:t>
      </w:r>
      <w:r>
        <w:rPr>
          <w:rStyle w:val="normaltextrun"/>
          <w:rFonts w:ascii="Tahoma" w:hAnsi="Tahoma" w:cs="Tahoma"/>
          <w:color w:val="000000"/>
          <w:sz w:val="18"/>
          <w:szCs w:val="18"/>
        </w:rPr>
        <w:t xml:space="preserve">vi </w:t>
      </w:r>
      <w:r w:rsidRPr="00434F04">
        <w:rPr>
          <w:rStyle w:val="normaltextrun"/>
          <w:rFonts w:ascii="Tahoma" w:hAnsi="Tahoma" w:cs="Tahoma"/>
          <w:color w:val="000000"/>
          <w:sz w:val="18"/>
          <w:szCs w:val="18"/>
        </w:rPr>
        <w:t>återkomma med information om.</w:t>
      </w:r>
      <w:r w:rsidRPr="00434F04">
        <w:rPr>
          <w:rStyle w:val="eop"/>
          <w:rFonts w:ascii="Tahoma" w:hAnsi="Tahoma" w:cs="Tahoma"/>
          <w:color w:val="000000"/>
          <w:sz w:val="18"/>
          <w:szCs w:val="18"/>
        </w:rPr>
        <w:t> </w:t>
      </w:r>
    </w:p>
    <w:p w14:paraId="7CC81603" w14:textId="77777777" w:rsidR="00434F04" w:rsidRPr="002D297C" w:rsidRDefault="00434F04" w:rsidP="00102EE9">
      <w:pPr>
        <w:spacing w:after="0" w:line="240" w:lineRule="auto"/>
        <w:rPr>
          <w:rFonts w:ascii="Tahoma" w:hAnsi="Tahoma" w:cs="Tahoma"/>
          <w:sz w:val="18"/>
          <w:szCs w:val="18"/>
          <w:lang w:val="sv-SE"/>
        </w:rPr>
      </w:pPr>
    </w:p>
    <w:p w14:paraId="630FDBF5" w14:textId="5CFED115" w:rsidR="00F11FAF" w:rsidRPr="00981844" w:rsidRDefault="006E10A2" w:rsidP="00102EE9">
      <w:pPr>
        <w:spacing w:after="0" w:line="240" w:lineRule="auto"/>
        <w:rPr>
          <w:rFonts w:ascii="Tahoma" w:hAnsi="Tahoma" w:cs="Tahoma"/>
          <w:b/>
          <w:bCs/>
          <w:sz w:val="18"/>
          <w:szCs w:val="18"/>
          <w:lang w:val="sv-SE"/>
        </w:rPr>
      </w:pPr>
      <w:proofErr w:type="spellStart"/>
      <w:r w:rsidRPr="00981844">
        <w:rPr>
          <w:rFonts w:ascii="Tahoma" w:hAnsi="Tahoma" w:cs="Tahoma"/>
          <w:sz w:val="18"/>
          <w:szCs w:val="18"/>
          <w:lang w:val="sv-SE"/>
        </w:rPr>
        <w:t>C</w:t>
      </w:r>
      <w:r w:rsidR="000F004E" w:rsidRPr="00981844">
        <w:rPr>
          <w:rFonts w:ascii="Tahoma" w:hAnsi="Tahoma" w:cs="Tahoma"/>
          <w:b/>
          <w:bCs/>
          <w:sz w:val="18"/>
          <w:szCs w:val="18"/>
          <w:lang w:val="sv-SE"/>
        </w:rPr>
        <w:t>ompetence</w:t>
      </w:r>
      <w:proofErr w:type="spellEnd"/>
      <w:r w:rsidR="000F004E" w:rsidRPr="00981844">
        <w:rPr>
          <w:rFonts w:ascii="Tahoma" w:hAnsi="Tahoma" w:cs="Tahoma"/>
          <w:b/>
          <w:bCs/>
          <w:sz w:val="18"/>
          <w:szCs w:val="18"/>
          <w:lang w:val="sv-SE"/>
        </w:rPr>
        <w:t xml:space="preserve"> </w:t>
      </w:r>
      <w:proofErr w:type="spellStart"/>
      <w:r w:rsidR="000F004E" w:rsidRPr="00981844">
        <w:rPr>
          <w:rFonts w:ascii="Tahoma" w:hAnsi="Tahoma" w:cs="Tahoma"/>
          <w:b/>
          <w:bCs/>
          <w:sz w:val="18"/>
          <w:szCs w:val="18"/>
          <w:lang w:val="sv-SE"/>
        </w:rPr>
        <w:t>Shift</w:t>
      </w:r>
      <w:proofErr w:type="spellEnd"/>
      <w:r w:rsidRPr="00981844">
        <w:rPr>
          <w:rFonts w:ascii="Tahoma" w:hAnsi="Tahoma" w:cs="Tahoma"/>
          <w:b/>
          <w:bCs/>
          <w:sz w:val="18"/>
          <w:szCs w:val="18"/>
          <w:lang w:val="sv-SE"/>
        </w:rPr>
        <w:t xml:space="preserve"> and </w:t>
      </w:r>
      <w:proofErr w:type="spellStart"/>
      <w:r w:rsidRPr="00981844">
        <w:rPr>
          <w:rFonts w:ascii="Tahoma" w:hAnsi="Tahoma" w:cs="Tahoma"/>
          <w:b/>
          <w:bCs/>
          <w:sz w:val="18"/>
          <w:szCs w:val="18"/>
          <w:lang w:val="sv-SE"/>
        </w:rPr>
        <w:t>up-skill</w:t>
      </w:r>
      <w:proofErr w:type="spellEnd"/>
    </w:p>
    <w:p w14:paraId="46F08756" w14:textId="5E4A06D7" w:rsidR="00A46BDA" w:rsidRPr="00434F04" w:rsidRDefault="00A46BDA" w:rsidP="00A46BDA">
      <w:pPr>
        <w:spacing w:after="0" w:line="240" w:lineRule="auto"/>
        <w:rPr>
          <w:rFonts w:ascii="Tahoma" w:hAnsi="Tahoma" w:cs="Tahoma"/>
          <w:sz w:val="18"/>
          <w:szCs w:val="18"/>
          <w:lang w:val="sv-SE"/>
        </w:rPr>
      </w:pPr>
      <w:proofErr w:type="spellStart"/>
      <w:r w:rsidRPr="00434F04">
        <w:rPr>
          <w:rFonts w:ascii="Tahoma" w:hAnsi="Tahoma" w:cs="Tahoma"/>
          <w:sz w:val="18"/>
          <w:szCs w:val="18"/>
          <w:lang w:val="sv-SE"/>
        </w:rPr>
        <w:t>Competence</w:t>
      </w:r>
      <w:proofErr w:type="spellEnd"/>
      <w:r w:rsidRPr="00434F04">
        <w:rPr>
          <w:rFonts w:ascii="Tahoma" w:hAnsi="Tahoma" w:cs="Tahoma"/>
          <w:sz w:val="18"/>
          <w:szCs w:val="18"/>
          <w:lang w:val="sv-SE"/>
        </w:rPr>
        <w:t xml:space="preserve"> </w:t>
      </w:r>
      <w:proofErr w:type="spellStart"/>
      <w:r w:rsidRPr="00434F04">
        <w:rPr>
          <w:rFonts w:ascii="Tahoma" w:hAnsi="Tahoma" w:cs="Tahoma"/>
          <w:sz w:val="18"/>
          <w:szCs w:val="18"/>
          <w:lang w:val="sv-SE"/>
        </w:rPr>
        <w:t>shift</w:t>
      </w:r>
      <w:proofErr w:type="spellEnd"/>
      <w:r w:rsidRPr="00434F04">
        <w:rPr>
          <w:rFonts w:ascii="Tahoma" w:hAnsi="Tahoma" w:cs="Tahoma"/>
          <w:sz w:val="18"/>
          <w:szCs w:val="18"/>
          <w:lang w:val="sv-SE"/>
        </w:rPr>
        <w:t xml:space="preserve"> som process handlar inte enbart om ”vi ska inte utveckla fossildrivna fordon, alltså behövs inte den kompetensen” </w:t>
      </w:r>
      <w:r w:rsidR="00034BAF" w:rsidRPr="00434F04">
        <w:rPr>
          <w:rFonts w:ascii="Tahoma" w:hAnsi="Tahoma" w:cs="Tahoma"/>
          <w:sz w:val="18"/>
          <w:szCs w:val="18"/>
          <w:lang w:val="sv-SE"/>
        </w:rPr>
        <w:t xml:space="preserve">utan </w:t>
      </w:r>
      <w:r w:rsidRPr="00434F04">
        <w:rPr>
          <w:rFonts w:ascii="Tahoma" w:hAnsi="Tahoma" w:cs="Tahoma"/>
          <w:sz w:val="18"/>
          <w:szCs w:val="18"/>
          <w:lang w:val="sv-SE"/>
        </w:rPr>
        <w:t>mer gasa och bromsa samtidigt och komma ut starkare i andra änden.</w:t>
      </w:r>
    </w:p>
    <w:p w14:paraId="5D51A4B6" w14:textId="1734446B" w:rsidR="000417B1" w:rsidRDefault="000F004E" w:rsidP="000F004E">
      <w:pPr>
        <w:spacing w:after="0" w:line="240" w:lineRule="auto"/>
        <w:rPr>
          <w:rFonts w:ascii="Tahoma" w:hAnsi="Tahoma" w:cs="Tahoma"/>
          <w:sz w:val="18"/>
          <w:szCs w:val="18"/>
          <w:lang w:val="sv-SE"/>
        </w:rPr>
      </w:pPr>
      <w:bookmarkStart w:id="1" w:name="_Hlk118882284"/>
      <w:proofErr w:type="spellStart"/>
      <w:r w:rsidRPr="00434F04">
        <w:rPr>
          <w:rFonts w:ascii="Tahoma" w:hAnsi="Tahoma" w:cs="Tahoma"/>
          <w:sz w:val="18"/>
          <w:szCs w:val="18"/>
          <w:lang w:val="sv-SE"/>
        </w:rPr>
        <w:t>Competence</w:t>
      </w:r>
      <w:proofErr w:type="spellEnd"/>
      <w:r w:rsidRPr="00434F04">
        <w:rPr>
          <w:rFonts w:ascii="Tahoma" w:hAnsi="Tahoma" w:cs="Tahoma"/>
          <w:sz w:val="18"/>
          <w:szCs w:val="18"/>
          <w:lang w:val="sv-SE"/>
        </w:rPr>
        <w:t xml:space="preserve"> </w:t>
      </w:r>
      <w:proofErr w:type="spellStart"/>
      <w:r w:rsidRPr="00434F04">
        <w:rPr>
          <w:rFonts w:ascii="Tahoma" w:hAnsi="Tahoma" w:cs="Tahoma"/>
          <w:sz w:val="18"/>
          <w:szCs w:val="18"/>
          <w:lang w:val="sv-SE"/>
        </w:rPr>
        <w:t>Shift</w:t>
      </w:r>
      <w:proofErr w:type="spellEnd"/>
      <w:r w:rsidRPr="00434F04">
        <w:rPr>
          <w:rFonts w:ascii="Tahoma" w:hAnsi="Tahoma" w:cs="Tahoma"/>
          <w:sz w:val="18"/>
          <w:szCs w:val="18"/>
          <w:lang w:val="sv-SE"/>
        </w:rPr>
        <w:t xml:space="preserve"> kommer att under hösten och vintern att eskalera i </w:t>
      </w:r>
      <w:r w:rsidR="00A46BDA" w:rsidRPr="00434F04">
        <w:rPr>
          <w:rFonts w:ascii="Tahoma" w:hAnsi="Tahoma" w:cs="Tahoma"/>
          <w:sz w:val="18"/>
          <w:szCs w:val="18"/>
          <w:lang w:val="sv-SE"/>
        </w:rPr>
        <w:t>användande</w:t>
      </w:r>
      <w:r w:rsidRPr="00434F04">
        <w:rPr>
          <w:rFonts w:ascii="Tahoma" w:hAnsi="Tahoma" w:cs="Tahoma"/>
          <w:sz w:val="18"/>
          <w:szCs w:val="18"/>
          <w:lang w:val="sv-SE"/>
        </w:rPr>
        <w:t xml:space="preserve">, detta innebär </w:t>
      </w:r>
      <w:r w:rsidR="0039186D" w:rsidRPr="00434F04">
        <w:rPr>
          <w:rFonts w:ascii="Tahoma" w:hAnsi="Tahoma" w:cs="Tahoma"/>
          <w:sz w:val="18"/>
          <w:szCs w:val="18"/>
          <w:lang w:val="sv-SE"/>
        </w:rPr>
        <w:t xml:space="preserve">bl.a. </w:t>
      </w:r>
      <w:r w:rsidRPr="00434F04">
        <w:rPr>
          <w:rFonts w:ascii="Tahoma" w:hAnsi="Tahoma" w:cs="Tahoma"/>
          <w:sz w:val="18"/>
          <w:szCs w:val="18"/>
          <w:lang w:val="sv-SE"/>
        </w:rPr>
        <w:t xml:space="preserve">att Enheterna kommer att titta över sina organisationer och medarbetare. Här kan </w:t>
      </w:r>
      <w:r w:rsidR="00A46BDA" w:rsidRPr="00434F04">
        <w:rPr>
          <w:rFonts w:ascii="Tahoma" w:hAnsi="Tahoma" w:cs="Tahoma"/>
          <w:sz w:val="18"/>
          <w:szCs w:val="18"/>
          <w:lang w:val="sv-SE"/>
        </w:rPr>
        <w:t xml:space="preserve">man </w:t>
      </w:r>
      <w:r w:rsidRPr="00434F04">
        <w:rPr>
          <w:rFonts w:ascii="Tahoma" w:hAnsi="Tahoma" w:cs="Tahoma"/>
          <w:sz w:val="18"/>
          <w:szCs w:val="18"/>
          <w:lang w:val="sv-SE"/>
        </w:rPr>
        <w:t xml:space="preserve">hamna utifrån Enheternas förändringar. Så ha en bra dialog med din chef om hur det ser ut för just dig och din framtid. Om era </w:t>
      </w:r>
      <w:proofErr w:type="spellStart"/>
      <w:r w:rsidRPr="00434F04">
        <w:rPr>
          <w:rFonts w:ascii="Tahoma" w:hAnsi="Tahoma" w:cs="Tahoma"/>
          <w:sz w:val="18"/>
          <w:szCs w:val="18"/>
          <w:lang w:val="sv-SE"/>
        </w:rPr>
        <w:t>one</w:t>
      </w:r>
      <w:proofErr w:type="spellEnd"/>
      <w:r w:rsidRPr="00434F04">
        <w:rPr>
          <w:rFonts w:ascii="Tahoma" w:hAnsi="Tahoma" w:cs="Tahoma"/>
          <w:sz w:val="18"/>
          <w:szCs w:val="18"/>
          <w:lang w:val="sv-SE"/>
        </w:rPr>
        <w:t xml:space="preserve"> to </w:t>
      </w:r>
      <w:proofErr w:type="spellStart"/>
      <w:r w:rsidRPr="00434F04">
        <w:rPr>
          <w:rFonts w:ascii="Tahoma" w:hAnsi="Tahoma" w:cs="Tahoma"/>
          <w:sz w:val="18"/>
          <w:szCs w:val="18"/>
          <w:lang w:val="sv-SE"/>
        </w:rPr>
        <w:t>one</w:t>
      </w:r>
      <w:proofErr w:type="spellEnd"/>
      <w:r w:rsidRPr="00434F04">
        <w:rPr>
          <w:rFonts w:ascii="Tahoma" w:hAnsi="Tahoma" w:cs="Tahoma"/>
          <w:sz w:val="18"/>
          <w:szCs w:val="18"/>
          <w:lang w:val="sv-SE"/>
        </w:rPr>
        <w:t xml:space="preserve"> möten med chefe</w:t>
      </w:r>
      <w:r w:rsidR="0039186D" w:rsidRPr="00434F04">
        <w:rPr>
          <w:rFonts w:ascii="Tahoma" w:hAnsi="Tahoma" w:cs="Tahoma"/>
          <w:sz w:val="18"/>
          <w:szCs w:val="18"/>
          <w:lang w:val="sv-SE"/>
        </w:rPr>
        <w:t>n</w:t>
      </w:r>
      <w:r w:rsidRPr="00434F04">
        <w:rPr>
          <w:rFonts w:ascii="Tahoma" w:hAnsi="Tahoma" w:cs="Tahoma"/>
          <w:sz w:val="18"/>
          <w:szCs w:val="18"/>
          <w:lang w:val="sv-SE"/>
        </w:rPr>
        <w:t xml:space="preserve"> inte har fungerat bra tidigare så är det viktigt att ni nu startar upp de</w:t>
      </w:r>
      <w:r w:rsidR="0039186D" w:rsidRPr="00434F04">
        <w:rPr>
          <w:rFonts w:ascii="Tahoma" w:hAnsi="Tahoma" w:cs="Tahoma"/>
          <w:sz w:val="18"/>
          <w:szCs w:val="18"/>
          <w:lang w:val="sv-SE"/>
        </w:rPr>
        <w:t xml:space="preserve">ssa möten </w:t>
      </w:r>
      <w:r w:rsidRPr="00434F04">
        <w:rPr>
          <w:rFonts w:ascii="Tahoma" w:hAnsi="Tahoma" w:cs="Tahoma"/>
          <w:sz w:val="18"/>
          <w:szCs w:val="18"/>
          <w:lang w:val="sv-SE"/>
        </w:rPr>
        <w:t xml:space="preserve">med </w:t>
      </w:r>
      <w:r w:rsidR="0039186D" w:rsidRPr="00434F04">
        <w:rPr>
          <w:rFonts w:ascii="Tahoma" w:hAnsi="Tahoma" w:cs="Tahoma"/>
          <w:sz w:val="18"/>
          <w:szCs w:val="18"/>
          <w:lang w:val="sv-SE"/>
        </w:rPr>
        <w:t>din</w:t>
      </w:r>
      <w:r w:rsidRPr="00434F04">
        <w:rPr>
          <w:rFonts w:ascii="Tahoma" w:hAnsi="Tahoma" w:cs="Tahoma"/>
          <w:sz w:val="18"/>
          <w:szCs w:val="18"/>
          <w:lang w:val="sv-SE"/>
        </w:rPr>
        <w:t xml:space="preserve"> chef</w:t>
      </w:r>
      <w:r w:rsidR="0039186D" w:rsidRPr="00434F04">
        <w:rPr>
          <w:rFonts w:ascii="Tahoma" w:hAnsi="Tahoma" w:cs="Tahoma"/>
          <w:sz w:val="18"/>
          <w:szCs w:val="18"/>
          <w:lang w:val="sv-SE"/>
        </w:rPr>
        <w:t xml:space="preserve">. </w:t>
      </w:r>
      <w:bookmarkStart w:id="2" w:name="_Hlk122349819"/>
      <w:r w:rsidR="0039186D" w:rsidRPr="00434F04">
        <w:rPr>
          <w:rFonts w:ascii="Tahoma" w:hAnsi="Tahoma" w:cs="Tahoma"/>
          <w:sz w:val="18"/>
          <w:szCs w:val="18"/>
          <w:lang w:val="sv-SE"/>
        </w:rPr>
        <w:t>Detta för att säkerställa din framtids utmaningar och möjligheter inom Volvo Cars.</w:t>
      </w:r>
      <w:r w:rsidR="00A77BE7" w:rsidRPr="00434F04">
        <w:rPr>
          <w:rFonts w:ascii="Tahoma" w:hAnsi="Tahoma" w:cs="Tahoma"/>
          <w:sz w:val="18"/>
          <w:szCs w:val="18"/>
          <w:lang w:val="sv-SE"/>
        </w:rPr>
        <w:t xml:space="preserve"> </w:t>
      </w:r>
      <w:r w:rsidR="00A77BE7" w:rsidRPr="00434F04">
        <w:rPr>
          <w:rFonts w:ascii="Tahoma" w:hAnsi="Tahoma" w:cs="Tahoma"/>
          <w:i/>
          <w:iCs/>
          <w:sz w:val="18"/>
          <w:szCs w:val="18"/>
          <w:lang w:val="sv-SE"/>
        </w:rPr>
        <w:t>Håll din anställningsbarhet uppdaterad, detta gör du med en tät dialog tillsammans med din chef</w:t>
      </w:r>
      <w:r w:rsidR="00A06588" w:rsidRPr="00434F04">
        <w:rPr>
          <w:rFonts w:ascii="Tahoma" w:hAnsi="Tahoma" w:cs="Tahoma"/>
          <w:i/>
          <w:iCs/>
          <w:sz w:val="18"/>
          <w:szCs w:val="18"/>
          <w:lang w:val="sv-SE"/>
        </w:rPr>
        <w:t xml:space="preserve"> om din kompetens</w:t>
      </w:r>
      <w:r w:rsidR="00A77BE7" w:rsidRPr="00434F04">
        <w:rPr>
          <w:rFonts w:ascii="Tahoma" w:hAnsi="Tahoma" w:cs="Tahoma"/>
          <w:i/>
          <w:iCs/>
          <w:sz w:val="18"/>
          <w:szCs w:val="18"/>
          <w:lang w:val="sv-SE"/>
        </w:rPr>
        <w:t>.</w:t>
      </w:r>
      <w:r w:rsidR="0039186D">
        <w:rPr>
          <w:rFonts w:ascii="Tahoma" w:hAnsi="Tahoma" w:cs="Tahoma"/>
          <w:sz w:val="18"/>
          <w:szCs w:val="18"/>
          <w:lang w:val="sv-SE"/>
        </w:rPr>
        <w:t xml:space="preserve"> </w:t>
      </w:r>
      <w:bookmarkEnd w:id="2"/>
    </w:p>
    <w:p w14:paraId="4B316F39" w14:textId="141837E7" w:rsidR="00434F04" w:rsidRDefault="00434F04" w:rsidP="000F004E">
      <w:pPr>
        <w:spacing w:after="0" w:line="240" w:lineRule="auto"/>
        <w:rPr>
          <w:rFonts w:ascii="Tahoma" w:hAnsi="Tahoma" w:cs="Tahoma"/>
          <w:sz w:val="18"/>
          <w:szCs w:val="18"/>
          <w:lang w:val="sv-SE"/>
        </w:rPr>
      </w:pPr>
    </w:p>
    <w:p w14:paraId="1C7EEF9F" w14:textId="77777777" w:rsidR="00434F04" w:rsidRPr="002D297C" w:rsidRDefault="00434F04" w:rsidP="00434F04">
      <w:pPr>
        <w:spacing w:after="0" w:line="240" w:lineRule="auto"/>
        <w:rPr>
          <w:rFonts w:ascii="Tahoma" w:hAnsi="Tahoma" w:cs="Tahoma"/>
          <w:b/>
          <w:bCs/>
          <w:sz w:val="18"/>
          <w:szCs w:val="18"/>
          <w:lang w:val="sv-SE"/>
        </w:rPr>
      </w:pPr>
      <w:r w:rsidRPr="002D297C">
        <w:rPr>
          <w:rFonts w:ascii="Tahoma" w:hAnsi="Tahoma" w:cs="Tahoma"/>
          <w:b/>
          <w:bCs/>
          <w:sz w:val="18"/>
          <w:szCs w:val="18"/>
          <w:lang w:val="sv-SE"/>
        </w:rPr>
        <w:t xml:space="preserve">Bingolott för uppesittarkvällen </w:t>
      </w:r>
    </w:p>
    <w:p w14:paraId="4CBB6554" w14:textId="3300B192" w:rsidR="00434F04" w:rsidRPr="002D297C" w:rsidRDefault="00434F04" w:rsidP="00434F04">
      <w:pPr>
        <w:spacing w:after="0" w:line="240" w:lineRule="auto"/>
        <w:rPr>
          <w:rFonts w:ascii="Tahoma" w:hAnsi="Tahoma" w:cs="Tahoma"/>
          <w:sz w:val="18"/>
          <w:szCs w:val="18"/>
          <w:lang w:val="sv-SE"/>
        </w:rPr>
      </w:pPr>
      <w:r w:rsidRPr="002D297C">
        <w:rPr>
          <w:rFonts w:ascii="Tahoma" w:hAnsi="Tahoma" w:cs="Tahoma"/>
          <w:sz w:val="18"/>
          <w:szCs w:val="18"/>
          <w:lang w:val="sv-SE"/>
        </w:rPr>
        <w:t>Vi har nu skickat ut den traditionella Bingolotten för uppesittarkvällen till den 23/12 till er medlemmar. Vi håller alla tummar för att ni kommer vinna och vi vill samtidig</w:t>
      </w:r>
      <w:r w:rsidR="00981844">
        <w:rPr>
          <w:rFonts w:ascii="Tahoma" w:hAnsi="Tahoma" w:cs="Tahoma"/>
          <w:sz w:val="18"/>
          <w:szCs w:val="18"/>
          <w:lang w:val="sv-SE"/>
        </w:rPr>
        <w:t>t</w:t>
      </w:r>
      <w:r w:rsidRPr="002D297C">
        <w:rPr>
          <w:rFonts w:ascii="Tahoma" w:hAnsi="Tahoma" w:cs="Tahoma"/>
          <w:sz w:val="18"/>
          <w:szCs w:val="18"/>
          <w:lang w:val="sv-SE"/>
        </w:rPr>
        <w:t xml:space="preserve"> gratulera de som vinner. </w:t>
      </w:r>
      <w:r w:rsidRPr="002D297C">
        <w:rPr>
          <mc:AlternateContent>
            <mc:Choice Requires="w16se">
              <w:rFonts w:ascii="Tahoma" w:hAnsi="Tahoma" w:cs="Tahoma"/>
            </mc:Choice>
            <mc:Fallback>
              <w:rFonts w:ascii="Segoe UI Emoji" w:eastAsia="Segoe UI Emoji" w:hAnsi="Segoe UI Emoji" w:cs="Segoe UI Emoji"/>
            </mc:Fallback>
          </mc:AlternateContent>
          <w:sz w:val="18"/>
          <w:szCs w:val="18"/>
          <w:lang w:val="sv-SE"/>
        </w:rPr>
        <mc:AlternateContent>
          <mc:Choice Requires="w16se">
            <w16se:symEx w16se:font="Segoe UI Emoji" w16se:char="1F60A"/>
          </mc:Choice>
          <mc:Fallback>
            <w:t>😊</w:t>
          </mc:Fallback>
        </mc:AlternateContent>
      </w:r>
    </w:p>
    <w:p w14:paraId="4C2B14B1" w14:textId="77777777" w:rsidR="00434F04" w:rsidRPr="002D297C" w:rsidRDefault="00434F04" w:rsidP="00434F04">
      <w:pPr>
        <w:spacing w:after="0" w:line="240" w:lineRule="auto"/>
        <w:rPr>
          <w:rFonts w:ascii="Tahoma" w:hAnsi="Tahoma" w:cs="Tahoma"/>
          <w:sz w:val="18"/>
          <w:szCs w:val="18"/>
          <w:lang w:val="sv-SE"/>
        </w:rPr>
      </w:pPr>
    </w:p>
    <w:p w14:paraId="002547AE" w14:textId="2BC5A797" w:rsidR="00434F04" w:rsidRDefault="00434F04" w:rsidP="00434F04">
      <w:pPr>
        <w:spacing w:after="0" w:line="240" w:lineRule="auto"/>
        <w:rPr>
          <w:rFonts w:ascii="Tahoma" w:hAnsi="Tahoma" w:cs="Tahoma"/>
          <w:sz w:val="18"/>
          <w:szCs w:val="18"/>
          <w:lang w:val="sv-SE"/>
        </w:rPr>
      </w:pPr>
      <w:r w:rsidRPr="002D297C">
        <w:rPr>
          <w:rFonts w:ascii="Tahoma" w:hAnsi="Tahoma" w:cs="Tahoma"/>
          <w:sz w:val="18"/>
          <w:szCs w:val="18"/>
          <w:lang w:val="sv-SE"/>
        </w:rPr>
        <w:t xml:space="preserve">Bingolotter får de medlemmar som betalar 25:-/mån till </w:t>
      </w:r>
      <w:proofErr w:type="gramStart"/>
      <w:r w:rsidRPr="002D297C">
        <w:rPr>
          <w:rFonts w:ascii="Tahoma" w:hAnsi="Tahoma" w:cs="Tahoma"/>
          <w:sz w:val="18"/>
          <w:szCs w:val="18"/>
          <w:lang w:val="sv-SE"/>
        </w:rPr>
        <w:t>vår</w:t>
      </w:r>
      <w:proofErr w:type="gramEnd"/>
      <w:r w:rsidRPr="002D297C">
        <w:rPr>
          <w:rFonts w:ascii="Tahoma" w:hAnsi="Tahoma" w:cs="Tahoma"/>
          <w:sz w:val="18"/>
          <w:szCs w:val="18"/>
          <w:lang w:val="sv-SE"/>
        </w:rPr>
        <w:t xml:space="preserve"> lokala </w:t>
      </w:r>
      <w:proofErr w:type="gramStart"/>
      <w:r w:rsidRPr="002D297C">
        <w:rPr>
          <w:rFonts w:ascii="Tahoma" w:hAnsi="Tahoma" w:cs="Tahoma"/>
          <w:sz w:val="18"/>
          <w:szCs w:val="18"/>
          <w:lang w:val="sv-SE"/>
        </w:rPr>
        <w:t>Ledarna</w:t>
      </w:r>
      <w:proofErr w:type="gramEnd"/>
      <w:r>
        <w:rPr>
          <w:rFonts w:ascii="Tahoma" w:hAnsi="Tahoma" w:cs="Tahoma"/>
          <w:sz w:val="18"/>
          <w:szCs w:val="18"/>
          <w:lang w:val="sv-SE"/>
        </w:rPr>
        <w:t xml:space="preserve"> </w:t>
      </w:r>
      <w:r w:rsidRPr="002D297C">
        <w:rPr>
          <w:rFonts w:ascii="Tahoma" w:hAnsi="Tahoma" w:cs="Tahoma"/>
          <w:sz w:val="18"/>
          <w:szCs w:val="18"/>
          <w:lang w:val="sv-SE"/>
        </w:rPr>
        <w:t xml:space="preserve">klubb och som dras av på er medlemsavgift. Bingolotten bör vara i er brevlåda </w:t>
      </w:r>
      <w:r>
        <w:rPr>
          <w:rFonts w:ascii="Tahoma" w:hAnsi="Tahoma" w:cs="Tahoma"/>
          <w:sz w:val="18"/>
          <w:szCs w:val="18"/>
          <w:lang w:val="sv-SE"/>
        </w:rPr>
        <w:t>senast i mitten av veckan</w:t>
      </w:r>
    </w:p>
    <w:bookmarkEnd w:id="1"/>
    <w:p w14:paraId="2D4EE29E" w14:textId="46588C08" w:rsidR="001213B5" w:rsidRPr="00A46BDA" w:rsidRDefault="001213B5" w:rsidP="009D3C49">
      <w:pPr>
        <w:spacing w:after="0" w:line="240" w:lineRule="auto"/>
        <w:rPr>
          <w:rFonts w:ascii="Tahoma" w:hAnsi="Tahoma" w:cs="Tahoma"/>
          <w:sz w:val="20"/>
          <w:szCs w:val="20"/>
          <w:lang w:val="sv-SE"/>
        </w:rPr>
      </w:pPr>
    </w:p>
    <w:p w14:paraId="084AAA5E" w14:textId="7C5D3EC5" w:rsidR="00A016D7" w:rsidRPr="003B2B42" w:rsidRDefault="002F7ACE" w:rsidP="00886D20">
      <w:pPr>
        <w:spacing w:after="0" w:line="240" w:lineRule="auto"/>
        <w:rPr>
          <w:rFonts w:ascii="Tahoma" w:hAnsi="Tahoma" w:cs="Tahoma"/>
          <w:b/>
          <w:lang w:val="sv-SE"/>
        </w:rPr>
      </w:pPr>
      <w:r>
        <w:rPr>
          <w:rFonts w:ascii="Tahoma" w:hAnsi="Tahoma" w:cs="Tahoma"/>
          <w:b/>
          <w:lang w:val="sv-SE"/>
        </w:rPr>
        <w:t>Vi vill med detta önska alla er medlemmar en God Jul och ett Gott Nytt År!</w:t>
      </w:r>
    </w:p>
    <w:p w14:paraId="33768302" w14:textId="77777777" w:rsidR="00A016D7" w:rsidRDefault="00A016D7" w:rsidP="00886D20">
      <w:pPr>
        <w:spacing w:after="0" w:line="240" w:lineRule="auto"/>
        <w:rPr>
          <w:rFonts w:ascii="Tahoma" w:hAnsi="Tahoma" w:cs="Tahoma"/>
          <w:sz w:val="20"/>
          <w:szCs w:val="20"/>
          <w:lang w:val="sv-SE"/>
        </w:rPr>
      </w:pPr>
    </w:p>
    <w:p w14:paraId="05BBBC14" w14:textId="1C891ACE" w:rsidR="00CC0091" w:rsidRPr="00560AF5" w:rsidRDefault="00A016D7" w:rsidP="00CC0091">
      <w:pPr>
        <w:autoSpaceDE w:val="0"/>
        <w:autoSpaceDN w:val="0"/>
        <w:spacing w:after="0" w:line="240" w:lineRule="auto"/>
        <w:rPr>
          <w:rFonts w:ascii="Tahoma" w:hAnsi="Tahoma" w:cs="Tahoma"/>
          <w:sz w:val="20"/>
          <w:szCs w:val="20"/>
          <w:highlight w:val="yellow"/>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E2AEE69" w14:textId="377960DF" w:rsidR="00CC0091" w:rsidRPr="00560AF5" w:rsidRDefault="00CC0091" w:rsidP="003B2B42">
      <w:pPr>
        <w:spacing w:after="0" w:line="240" w:lineRule="auto"/>
        <w:rPr>
          <w:rFonts w:ascii="Tahoma" w:hAnsi="Tahoma" w:cs="Tahoma"/>
          <w:sz w:val="20"/>
          <w:szCs w:val="20"/>
          <w:lang w:val="sv-SE"/>
        </w:rPr>
      </w:pPr>
      <w:r w:rsidRPr="00560AF5">
        <w:rPr>
          <w:rFonts w:ascii="Tahoma" w:hAnsi="Tahoma" w:cs="Tahoma"/>
          <w:sz w:val="20"/>
          <w:szCs w:val="20"/>
          <w:lang w:val="sv-SE"/>
        </w:rPr>
        <w:t>Peter Storm</w:t>
      </w:r>
      <w:bookmarkStart w:id="3" w:name="_Hlk108680758"/>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Leonel Diniz</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Sten Henricsson</w:t>
      </w:r>
      <w:bookmarkEnd w:id="3"/>
    </w:p>
    <w:p w14:paraId="2008ECE4" w14:textId="07950342"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3B2B42">
        <w:rPr>
          <w:rFonts w:ascii="Tahoma" w:hAnsi="Tahoma" w:cs="Tahoma"/>
          <w:sz w:val="20"/>
          <w:szCs w:val="20"/>
          <w:lang w:val="sv-SE"/>
        </w:rPr>
        <w:t>Vice Ordförande</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Kassör</w:t>
      </w:r>
    </w:p>
    <w:p w14:paraId="1174A9E4" w14:textId="79C393F3"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bookmarkStart w:id="4" w:name="_Hlk108680772"/>
      <w:r w:rsidR="00981844">
        <w:rPr>
          <w:rFonts w:ascii="Tahoma" w:hAnsi="Tahoma" w:cs="Tahoma"/>
          <w:sz w:val="20"/>
          <w:szCs w:val="20"/>
          <w:lang w:val="sv-SE"/>
        </w:rPr>
        <w:tab/>
      </w:r>
      <w:r w:rsidR="00981844">
        <w:rPr>
          <w:rFonts w:ascii="Tahoma" w:hAnsi="Tahoma" w:cs="Tahoma"/>
          <w:sz w:val="20"/>
          <w:szCs w:val="20"/>
          <w:lang w:val="sv-SE"/>
        </w:rPr>
        <w:tab/>
      </w:r>
      <w:r w:rsidR="00981844">
        <w:rPr>
          <w:rFonts w:ascii="Tahoma" w:hAnsi="Tahoma" w:cs="Tahoma"/>
          <w:sz w:val="20"/>
          <w:szCs w:val="20"/>
          <w:lang w:val="sv-SE"/>
        </w:rPr>
        <w:tab/>
      </w:r>
      <w:r w:rsidR="00AF7ABA">
        <w:rPr>
          <w:rFonts w:ascii="Tahoma" w:hAnsi="Tahoma" w:cs="Tahoma"/>
          <w:sz w:val="20"/>
          <w:szCs w:val="20"/>
          <w:lang w:val="sv-SE"/>
        </w:rPr>
        <w:t>0733-33</w:t>
      </w:r>
      <w:r w:rsidR="00FF52D7">
        <w:rPr>
          <w:rFonts w:ascii="Tahoma" w:hAnsi="Tahoma" w:cs="Tahoma"/>
          <w:sz w:val="20"/>
          <w:szCs w:val="20"/>
          <w:lang w:val="sv-SE"/>
        </w:rPr>
        <w:t xml:space="preserve"> </w:t>
      </w:r>
      <w:r w:rsidR="00AF7ABA">
        <w:rPr>
          <w:rFonts w:ascii="Tahoma" w:hAnsi="Tahoma" w:cs="Tahoma"/>
          <w:sz w:val="20"/>
          <w:szCs w:val="20"/>
          <w:lang w:val="sv-SE"/>
        </w:rPr>
        <w:t>27</w:t>
      </w:r>
      <w:r w:rsidR="00FF52D7">
        <w:rPr>
          <w:rFonts w:ascii="Tahoma" w:hAnsi="Tahoma" w:cs="Tahoma"/>
          <w:sz w:val="20"/>
          <w:szCs w:val="20"/>
          <w:lang w:val="sv-SE"/>
        </w:rPr>
        <w:t xml:space="preserve"> </w:t>
      </w:r>
      <w:r w:rsidR="00AF7ABA">
        <w:rPr>
          <w:rFonts w:ascii="Tahoma" w:hAnsi="Tahoma" w:cs="Tahoma"/>
          <w:sz w:val="20"/>
          <w:szCs w:val="20"/>
          <w:lang w:val="sv-SE"/>
        </w:rPr>
        <w:t>36</w:t>
      </w:r>
      <w:r w:rsidR="00981844">
        <w:rPr>
          <w:rFonts w:ascii="Tahoma" w:hAnsi="Tahoma" w:cs="Tahoma"/>
          <w:sz w:val="20"/>
          <w:szCs w:val="20"/>
          <w:lang w:val="sv-SE"/>
        </w:rPr>
        <w:tab/>
      </w:r>
      <w:r w:rsidR="00981844">
        <w:rPr>
          <w:rFonts w:ascii="Tahoma" w:hAnsi="Tahoma" w:cs="Tahoma"/>
          <w:sz w:val="20"/>
          <w:szCs w:val="20"/>
          <w:lang w:val="sv-SE"/>
        </w:rPr>
        <w:tab/>
      </w:r>
      <w:r w:rsidR="00FF52D7">
        <w:rPr>
          <w:rFonts w:ascii="Tahoma" w:hAnsi="Tahoma" w:cs="Tahoma"/>
          <w:sz w:val="20"/>
          <w:szCs w:val="20"/>
          <w:lang w:val="sv-SE"/>
        </w:rPr>
        <w:tab/>
      </w:r>
      <w:r w:rsidR="003B2B42">
        <w:rPr>
          <w:rFonts w:ascii="Tahoma" w:hAnsi="Tahoma" w:cs="Tahoma"/>
          <w:sz w:val="20"/>
          <w:szCs w:val="20"/>
          <w:lang w:val="sv-SE"/>
        </w:rPr>
        <w:t>07</w:t>
      </w:r>
      <w:r w:rsidR="00AF7ABA">
        <w:rPr>
          <w:rFonts w:ascii="Tahoma" w:hAnsi="Tahoma" w:cs="Tahoma"/>
          <w:sz w:val="20"/>
          <w:szCs w:val="20"/>
          <w:lang w:val="sv-SE"/>
        </w:rPr>
        <w:t>29-77</w:t>
      </w:r>
      <w:r w:rsidR="00FF52D7">
        <w:rPr>
          <w:rFonts w:ascii="Tahoma" w:hAnsi="Tahoma" w:cs="Tahoma"/>
          <w:sz w:val="20"/>
          <w:szCs w:val="20"/>
          <w:lang w:val="sv-SE"/>
        </w:rPr>
        <w:t xml:space="preserve"> </w:t>
      </w:r>
      <w:r w:rsidR="00AF7ABA">
        <w:rPr>
          <w:rFonts w:ascii="Tahoma" w:hAnsi="Tahoma" w:cs="Tahoma"/>
          <w:sz w:val="20"/>
          <w:szCs w:val="20"/>
          <w:lang w:val="sv-SE"/>
        </w:rPr>
        <w:t>48</w:t>
      </w:r>
      <w:r w:rsidR="00FF52D7">
        <w:rPr>
          <w:rFonts w:ascii="Tahoma" w:hAnsi="Tahoma" w:cs="Tahoma"/>
          <w:sz w:val="20"/>
          <w:szCs w:val="20"/>
          <w:lang w:val="sv-SE"/>
        </w:rPr>
        <w:t xml:space="preserve"> </w:t>
      </w:r>
      <w:r w:rsidR="00AF7ABA">
        <w:rPr>
          <w:rFonts w:ascii="Tahoma" w:hAnsi="Tahoma" w:cs="Tahoma"/>
          <w:sz w:val="20"/>
          <w:szCs w:val="20"/>
          <w:lang w:val="sv-SE"/>
        </w:rPr>
        <w:t>64</w:t>
      </w:r>
      <w:bookmarkEnd w:id="4"/>
    </w:p>
    <w:p w14:paraId="43A6591C" w14:textId="2942CA0E" w:rsidR="00E97E61" w:rsidRPr="00FF52D7" w:rsidRDefault="00ED4236" w:rsidP="00E97E61">
      <w:pPr>
        <w:autoSpaceDE w:val="0"/>
        <w:autoSpaceDN w:val="0"/>
        <w:spacing w:after="0" w:line="240" w:lineRule="auto"/>
        <w:rPr>
          <w:rStyle w:val="Hyperlink"/>
          <w:u w:val="none"/>
          <w:lang w:val="sv-SE"/>
        </w:rPr>
      </w:pPr>
      <w:hyperlink r:id="rId10" w:history="1">
        <w:r w:rsidR="00E97E61" w:rsidRPr="00FF52D7">
          <w:rPr>
            <w:rStyle w:val="Hyperlink"/>
            <w:u w:val="none"/>
            <w:lang w:val="sv-SE"/>
          </w:rPr>
          <w:t>peter.storm@volvocars.com</w:t>
        </w:r>
      </w:hyperlink>
      <w:r w:rsidR="00FF52D7" w:rsidRPr="00FF52D7">
        <w:rPr>
          <w:rStyle w:val="Hyperlink"/>
          <w:u w:val="none"/>
          <w:lang w:val="sv-SE"/>
        </w:rPr>
        <w:tab/>
      </w:r>
      <w:hyperlink r:id="rId11" w:history="1">
        <w:r w:rsidR="00AF7ABA" w:rsidRPr="00FF52D7">
          <w:rPr>
            <w:rStyle w:val="Hyperlink"/>
            <w:u w:val="none"/>
            <w:lang w:val="sv-SE"/>
          </w:rPr>
          <w:t>leonel.diniz@volvocars.com</w:t>
        </w:r>
      </w:hyperlink>
      <w:bookmarkStart w:id="5" w:name="_Hlk108680791"/>
      <w:r w:rsidR="00FF52D7" w:rsidRPr="00FF52D7">
        <w:rPr>
          <w:rStyle w:val="Hyperlink"/>
          <w:u w:val="none"/>
          <w:lang w:val="sv-SE"/>
        </w:rPr>
        <w:tab/>
      </w:r>
      <w:hyperlink r:id="rId12" w:history="1">
        <w:r w:rsidR="00AF7ABA" w:rsidRPr="00FF52D7">
          <w:rPr>
            <w:rStyle w:val="Hyperlink"/>
            <w:u w:val="none"/>
            <w:lang w:val="sv-SE"/>
          </w:rPr>
          <w:t>sten.henricsson@volvocars.com</w:t>
        </w:r>
      </w:hyperlink>
      <w:bookmarkEnd w:id="5"/>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9D56" w14:textId="77777777" w:rsidR="002F01D6" w:rsidRDefault="002F01D6" w:rsidP="00065888">
      <w:pPr>
        <w:spacing w:after="0" w:line="240" w:lineRule="auto"/>
      </w:pPr>
      <w:r>
        <w:separator/>
      </w:r>
    </w:p>
  </w:endnote>
  <w:endnote w:type="continuationSeparator" w:id="0">
    <w:p w14:paraId="354F3531" w14:textId="77777777" w:rsidR="002F01D6" w:rsidRDefault="002F01D6"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3CA9" w14:textId="77777777" w:rsidR="002F01D6" w:rsidRDefault="002F01D6" w:rsidP="00065888">
      <w:pPr>
        <w:spacing w:after="0" w:line="240" w:lineRule="auto"/>
      </w:pPr>
      <w:r>
        <w:separator/>
      </w:r>
    </w:p>
  </w:footnote>
  <w:footnote w:type="continuationSeparator" w:id="0">
    <w:p w14:paraId="3F8BAB40" w14:textId="77777777" w:rsidR="002F01D6" w:rsidRDefault="002F01D6"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5pt;height:1.5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507727"/>
    <w:multiLevelType w:val="hybridMultilevel"/>
    <w:tmpl w:val="D150A9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4"/>
  </w:num>
  <w:num w:numId="11">
    <w:abstractNumId w:val="12"/>
  </w:num>
  <w:num w:numId="12">
    <w:abstractNumId w:val="8"/>
  </w:num>
  <w:num w:numId="13">
    <w:abstractNumId w:val="9"/>
  </w:num>
  <w:num w:numId="14">
    <w:abstractNumId w:val="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34BAF"/>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004E"/>
    <w:rsid w:val="000F329C"/>
    <w:rsid w:val="00102EE9"/>
    <w:rsid w:val="00104536"/>
    <w:rsid w:val="0011160C"/>
    <w:rsid w:val="00114F1E"/>
    <w:rsid w:val="001157C5"/>
    <w:rsid w:val="00115E40"/>
    <w:rsid w:val="001213B5"/>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227D"/>
    <w:rsid w:val="002C48F6"/>
    <w:rsid w:val="002D1CD5"/>
    <w:rsid w:val="002D21BC"/>
    <w:rsid w:val="002D297C"/>
    <w:rsid w:val="002D3598"/>
    <w:rsid w:val="002D50FB"/>
    <w:rsid w:val="002E1FBB"/>
    <w:rsid w:val="002E2DAD"/>
    <w:rsid w:val="002E7AF1"/>
    <w:rsid w:val="002F01D6"/>
    <w:rsid w:val="002F2B39"/>
    <w:rsid w:val="002F68D8"/>
    <w:rsid w:val="002F7299"/>
    <w:rsid w:val="002F7ACE"/>
    <w:rsid w:val="00300D11"/>
    <w:rsid w:val="00306E7C"/>
    <w:rsid w:val="00310393"/>
    <w:rsid w:val="00310C97"/>
    <w:rsid w:val="00314109"/>
    <w:rsid w:val="00333D9E"/>
    <w:rsid w:val="00334EF2"/>
    <w:rsid w:val="00346888"/>
    <w:rsid w:val="00346B57"/>
    <w:rsid w:val="00354C2F"/>
    <w:rsid w:val="00357397"/>
    <w:rsid w:val="0036322D"/>
    <w:rsid w:val="00363E59"/>
    <w:rsid w:val="00366CBE"/>
    <w:rsid w:val="003751BE"/>
    <w:rsid w:val="0039186D"/>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EF6"/>
    <w:rsid w:val="00412E63"/>
    <w:rsid w:val="00413ACD"/>
    <w:rsid w:val="00417F07"/>
    <w:rsid w:val="00434F04"/>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5D04"/>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41D"/>
    <w:rsid w:val="006D7A61"/>
    <w:rsid w:val="006E10A2"/>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731F"/>
    <w:rsid w:val="008B0A38"/>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2D8"/>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1844"/>
    <w:rsid w:val="0098591B"/>
    <w:rsid w:val="00986EF6"/>
    <w:rsid w:val="009920E4"/>
    <w:rsid w:val="009967FD"/>
    <w:rsid w:val="009A12AE"/>
    <w:rsid w:val="009A53F8"/>
    <w:rsid w:val="009A542D"/>
    <w:rsid w:val="009B1904"/>
    <w:rsid w:val="009B25BA"/>
    <w:rsid w:val="009B4D33"/>
    <w:rsid w:val="009C1EDC"/>
    <w:rsid w:val="009C4EB7"/>
    <w:rsid w:val="009C72D6"/>
    <w:rsid w:val="009D3C49"/>
    <w:rsid w:val="009E051D"/>
    <w:rsid w:val="009F0644"/>
    <w:rsid w:val="009F3C1C"/>
    <w:rsid w:val="009F7AEC"/>
    <w:rsid w:val="00A016D7"/>
    <w:rsid w:val="00A03D8D"/>
    <w:rsid w:val="00A051F9"/>
    <w:rsid w:val="00A06588"/>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BDA"/>
    <w:rsid w:val="00A46D62"/>
    <w:rsid w:val="00A46E24"/>
    <w:rsid w:val="00A5096A"/>
    <w:rsid w:val="00A61878"/>
    <w:rsid w:val="00A76CC1"/>
    <w:rsid w:val="00A77170"/>
    <w:rsid w:val="00A77BE7"/>
    <w:rsid w:val="00A8072A"/>
    <w:rsid w:val="00A8756E"/>
    <w:rsid w:val="00A876CA"/>
    <w:rsid w:val="00A90F69"/>
    <w:rsid w:val="00A957B1"/>
    <w:rsid w:val="00A95F51"/>
    <w:rsid w:val="00A961E6"/>
    <w:rsid w:val="00AA29B5"/>
    <w:rsid w:val="00AA433C"/>
    <w:rsid w:val="00AA5349"/>
    <w:rsid w:val="00AA694B"/>
    <w:rsid w:val="00AA7AA8"/>
    <w:rsid w:val="00AB1035"/>
    <w:rsid w:val="00AB1C0B"/>
    <w:rsid w:val="00AD0022"/>
    <w:rsid w:val="00AD6E4A"/>
    <w:rsid w:val="00AE0414"/>
    <w:rsid w:val="00AE1844"/>
    <w:rsid w:val="00AE2903"/>
    <w:rsid w:val="00AE4279"/>
    <w:rsid w:val="00AE4EA9"/>
    <w:rsid w:val="00AE6769"/>
    <w:rsid w:val="00AF7ABA"/>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214D2"/>
    <w:rsid w:val="00C30FA4"/>
    <w:rsid w:val="00C37D07"/>
    <w:rsid w:val="00C40A2D"/>
    <w:rsid w:val="00C44CA5"/>
    <w:rsid w:val="00C45FBC"/>
    <w:rsid w:val="00C50496"/>
    <w:rsid w:val="00C52D60"/>
    <w:rsid w:val="00C67BF5"/>
    <w:rsid w:val="00C72D43"/>
    <w:rsid w:val="00C73583"/>
    <w:rsid w:val="00C73A39"/>
    <w:rsid w:val="00C84DD5"/>
    <w:rsid w:val="00C93AE0"/>
    <w:rsid w:val="00C955C0"/>
    <w:rsid w:val="00C9581B"/>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4236"/>
    <w:rsid w:val="00ED5CB8"/>
    <w:rsid w:val="00ED5F87"/>
    <w:rsid w:val="00ED65DE"/>
    <w:rsid w:val="00EF715C"/>
    <w:rsid w:val="00F047BA"/>
    <w:rsid w:val="00F04C93"/>
    <w:rsid w:val="00F0509C"/>
    <w:rsid w:val="00F070A7"/>
    <w:rsid w:val="00F11FAF"/>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5218"/>
    <w:rsid w:val="00FB6916"/>
    <w:rsid w:val="00FB7E95"/>
    <w:rsid w:val="00FC441E"/>
    <w:rsid w:val="00FC5483"/>
    <w:rsid w:val="00FC5AB0"/>
    <w:rsid w:val="00FD14B3"/>
    <w:rsid w:val="00FD4FBF"/>
    <w:rsid w:val="00FE1280"/>
    <w:rsid w:val="00FE24E0"/>
    <w:rsid w:val="00FE2F8B"/>
    <w:rsid w:val="00FE7905"/>
    <w:rsid w:val="00FF02B0"/>
    <w:rsid w:val="00FF5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customStyle="1" w:styleId="paragraph">
    <w:name w:val="paragraph"/>
    <w:basedOn w:val="Normal"/>
    <w:rsid w:val="00434F04"/>
    <w:pPr>
      <w:spacing w:before="100" w:beforeAutospacing="1" w:after="100" w:afterAutospacing="1" w:line="240" w:lineRule="auto"/>
    </w:pPr>
    <w:rPr>
      <w:rFonts w:ascii="Calibri" w:hAnsi="Calibri" w:cs="Calibri"/>
      <w:lang w:val="sv-SE"/>
    </w:rPr>
  </w:style>
  <w:style w:type="character" w:customStyle="1" w:styleId="normaltextrun">
    <w:name w:val="normaltextrun"/>
    <w:basedOn w:val="DefaultParagraphFont"/>
    <w:rsid w:val="00434F04"/>
  </w:style>
  <w:style w:type="character" w:customStyle="1" w:styleId="eop">
    <w:name w:val="eop"/>
    <w:basedOn w:val="DefaultParagraphFont"/>
    <w:rsid w:val="00434F04"/>
  </w:style>
  <w:style w:type="character" w:customStyle="1" w:styleId="scxw34766022">
    <w:name w:val="scxw34766022"/>
    <w:basedOn w:val="DefaultParagraphFont"/>
    <w:rsid w:val="00434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66876809">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449864204">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00059849">
      <w:bodyDiv w:val="1"/>
      <w:marLeft w:val="0"/>
      <w:marRight w:val="0"/>
      <w:marTop w:val="0"/>
      <w:marBottom w:val="0"/>
      <w:divBdr>
        <w:top w:val="none" w:sz="0" w:space="0" w:color="auto"/>
        <w:left w:val="none" w:sz="0" w:space="0" w:color="auto"/>
        <w:bottom w:val="none" w:sz="0" w:space="0" w:color="auto"/>
        <w:right w:val="none" w:sz="0" w:space="0" w:color="auto"/>
      </w:divBdr>
      <w:divsChild>
        <w:div w:id="596064614">
          <w:marLeft w:val="0"/>
          <w:marRight w:val="0"/>
          <w:marTop w:val="0"/>
          <w:marBottom w:val="336"/>
          <w:divBdr>
            <w:top w:val="none" w:sz="0" w:space="0" w:color="auto"/>
            <w:left w:val="none" w:sz="0" w:space="0" w:color="auto"/>
            <w:bottom w:val="none" w:sz="0" w:space="0" w:color="auto"/>
            <w:right w:val="none" w:sz="0" w:space="0" w:color="auto"/>
          </w:divBdr>
        </w:div>
        <w:div w:id="200097394">
          <w:marLeft w:val="0"/>
          <w:marRight w:val="0"/>
          <w:marTop w:val="0"/>
          <w:marBottom w:val="336"/>
          <w:divBdr>
            <w:top w:val="none" w:sz="0" w:space="0" w:color="auto"/>
            <w:left w:val="none" w:sz="0" w:space="0" w:color="auto"/>
            <w:bottom w:val="none" w:sz="0" w:space="0" w:color="auto"/>
            <w:right w:val="none" w:sz="0" w:space="0" w:color="auto"/>
          </w:divBdr>
        </w:div>
      </w:divsChild>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4414131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0624517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2809</Characters>
  <Application>Microsoft Office Word</Application>
  <DocSecurity>4</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2022-12-21T07:03:00Z</dcterms:created>
  <dcterms:modified xsi:type="dcterms:W3CDTF">2022-12-21T07:03:00Z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